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E0E" w:rsidRPr="00C57A13" w:rsidRDefault="00C57A13">
      <w:pPr>
        <w:rPr>
          <w:b/>
          <w:u w:val="single"/>
        </w:rPr>
      </w:pPr>
      <w:bookmarkStart w:id="0" w:name="_GoBack"/>
      <w:bookmarkEnd w:id="0"/>
      <w:r w:rsidRPr="00C57A13">
        <w:rPr>
          <w:b/>
          <w:u w:val="single"/>
        </w:rPr>
        <w:t>Form 4</w:t>
      </w:r>
      <w:r>
        <w:rPr>
          <w:b/>
          <w:u w:val="single"/>
        </w:rPr>
        <w:t xml:space="preserve">: </w:t>
      </w:r>
      <w:r w:rsidR="00346D0D" w:rsidRPr="00C57A13">
        <w:rPr>
          <w:b/>
          <w:u w:val="single"/>
        </w:rPr>
        <w:t>Emergency Solutions Grant Certification of Match</w:t>
      </w:r>
    </w:p>
    <w:p w:rsidR="00346D0D" w:rsidRDefault="00346D0D" w:rsidP="002E444D">
      <w:r w:rsidRPr="00346D0D">
        <w:t>The requirements for matching ESG funds are described in section 576.201 of the ESG Interim Rule, and the requirements for documenting matching contributions are described in section 576.500(o).</w:t>
      </w:r>
    </w:p>
    <w:p w:rsidR="002E444D" w:rsidRDefault="002E444D" w:rsidP="002E444D">
      <w:r>
        <w:t xml:space="preserve">In general, federal (other than ESG), state, local, or private funds may be used to satisfy the requirement </w:t>
      </w:r>
      <w:proofErr w:type="gramStart"/>
      <w:r>
        <w:t>that</w:t>
      </w:r>
      <w:proofErr w:type="gramEnd"/>
      <w:r>
        <w:t xml:space="preserve"> the recipient provide matching contributions to ESG, so long as the following conditions are met:</w:t>
      </w:r>
    </w:p>
    <w:p w:rsidR="002E444D" w:rsidRDefault="002E444D" w:rsidP="002E444D">
      <w:pPr>
        <w:pStyle w:val="ListParagraph"/>
        <w:numPr>
          <w:ilvl w:val="0"/>
          <w:numId w:val="1"/>
        </w:numPr>
      </w:pPr>
      <w:r>
        <w:t xml:space="preserve">The matching funds are contributed to the ESG program and expended for the recipient or </w:t>
      </w:r>
      <w:proofErr w:type="spellStart"/>
      <w:r>
        <w:t>subrecipient’s</w:t>
      </w:r>
      <w:proofErr w:type="spellEnd"/>
      <w:r>
        <w:t xml:space="preserve"> allowable ESG costs.</w:t>
      </w:r>
    </w:p>
    <w:p w:rsidR="002E444D" w:rsidRDefault="002E444D" w:rsidP="002E444D">
      <w:pPr>
        <w:pStyle w:val="ListParagraph"/>
        <w:numPr>
          <w:ilvl w:val="0"/>
          <w:numId w:val="1"/>
        </w:numPr>
      </w:pPr>
      <w:r>
        <w:t>If the matching funds are from another federal program, there is no specific statutory prohibition on using those funds as match.</w:t>
      </w:r>
    </w:p>
    <w:p w:rsidR="002E444D" w:rsidRDefault="002E444D" w:rsidP="002E444D">
      <w:pPr>
        <w:pStyle w:val="ListParagraph"/>
        <w:numPr>
          <w:ilvl w:val="0"/>
          <w:numId w:val="1"/>
        </w:numPr>
      </w:pPr>
      <w:r>
        <w:t xml:space="preserve">The matching funds are used in accordance with all requirements that apply to ESG grant funds, except for the expenditure limits in 24 CFR 576.100. This includes requirements such as documentation requirements, eligibility requirements, and eligible costs. </w:t>
      </w:r>
    </w:p>
    <w:p w:rsidR="002E444D" w:rsidRDefault="002E444D" w:rsidP="002E444D">
      <w:pPr>
        <w:pStyle w:val="ListParagraph"/>
        <w:numPr>
          <w:ilvl w:val="0"/>
          <w:numId w:val="1"/>
        </w:numPr>
      </w:pPr>
      <w:r>
        <w:t xml:space="preserve">The matching funds are expended (that is, the allowable cost is incurred) after the date HUD signs the grant agreement for the ESG funds being matched.  </w:t>
      </w:r>
    </w:p>
    <w:p w:rsidR="002E444D" w:rsidRDefault="002E444D" w:rsidP="002E444D">
      <w:pPr>
        <w:pStyle w:val="ListParagraph"/>
        <w:numPr>
          <w:ilvl w:val="0"/>
          <w:numId w:val="1"/>
        </w:numPr>
      </w:pPr>
      <w:r>
        <w:t>The matching funds are expended by the expenditure deadline that applies to the ESG funds being matched.</w:t>
      </w:r>
    </w:p>
    <w:p w:rsidR="002E444D" w:rsidRDefault="002E444D" w:rsidP="002E444D">
      <w:pPr>
        <w:pStyle w:val="ListParagraph"/>
        <w:numPr>
          <w:ilvl w:val="0"/>
          <w:numId w:val="1"/>
        </w:numPr>
      </w:pPr>
      <w:r>
        <w:t>The matching funds have not been and will not be used to match any other Federal program’s funds nor any other ESG grant.</w:t>
      </w:r>
    </w:p>
    <w:p w:rsidR="002E444D" w:rsidRDefault="002E444D" w:rsidP="002E444D">
      <w:pPr>
        <w:pStyle w:val="ListParagraph"/>
        <w:numPr>
          <w:ilvl w:val="0"/>
          <w:numId w:val="1"/>
        </w:numPr>
      </w:pPr>
      <w:r>
        <w:t>The recipient does not use ESG funds to meet the other program's matching requirements.</w:t>
      </w:r>
    </w:p>
    <w:p w:rsidR="009C5E0E" w:rsidRDefault="002E444D" w:rsidP="002E444D">
      <w:pPr>
        <w:pStyle w:val="ListParagraph"/>
        <w:numPr>
          <w:ilvl w:val="0"/>
          <w:numId w:val="1"/>
        </w:numPr>
      </w:pPr>
      <w:r>
        <w:t xml:space="preserve">The recipient keeps </w:t>
      </w:r>
      <w:r w:rsidR="00346D0D">
        <w:t>record</w:t>
      </w:r>
      <w:r>
        <w:t xml:space="preserve"> of the source and use of the matching funds, including the particular fiscal year ESG grant for which the matching contribution is counted.</w:t>
      </w:r>
    </w:p>
    <w:p w:rsidR="009C5E0E" w:rsidRDefault="009C5E0E"/>
    <w:p w:rsidR="00346D0D" w:rsidRDefault="00346D0D">
      <w:r>
        <w:t xml:space="preserve">I certify that all proposed cash and non-cash sources of funds for the match of an ESG award will be provided and documented in the manner described in our application for funds, in Part II, Section C, </w:t>
      </w:r>
      <w:proofErr w:type="gramStart"/>
      <w:r>
        <w:t>question</w:t>
      </w:r>
      <w:proofErr w:type="gramEnd"/>
      <w:r>
        <w:t xml:space="preserve"> 2.c. </w:t>
      </w:r>
    </w:p>
    <w:p w:rsidR="00346D0D" w:rsidRDefault="00346D0D"/>
    <w:p w:rsidR="00346D0D" w:rsidRDefault="00346D0D">
      <w:r>
        <w:t>________________________________</w:t>
      </w:r>
      <w:r w:rsidR="006D2515">
        <w:t xml:space="preserve">                                               _______________________________</w:t>
      </w:r>
    </w:p>
    <w:p w:rsidR="00346D0D" w:rsidRDefault="006D2515">
      <w:r>
        <w:t>Signature of Authorized</w:t>
      </w:r>
      <w:r w:rsidR="00346D0D">
        <w:t xml:space="preserve"> </w:t>
      </w:r>
      <w:r>
        <w:t>Person                                                              Name of Organization</w:t>
      </w:r>
    </w:p>
    <w:p w:rsidR="006D2515" w:rsidRDefault="006D2515"/>
    <w:p w:rsidR="006D2515" w:rsidRDefault="006D2515">
      <w:r>
        <w:t>________________________________                                               _______________________________</w:t>
      </w:r>
    </w:p>
    <w:p w:rsidR="006D2515" w:rsidRDefault="006D2515">
      <w:r>
        <w:t xml:space="preserve">Name of Authorized Person                                                   </w:t>
      </w:r>
    </w:p>
    <w:p w:rsidR="006D2515" w:rsidRDefault="006D2515">
      <w:r>
        <w:t xml:space="preserve">________________________________ </w:t>
      </w:r>
      <w:r>
        <w:tab/>
      </w:r>
      <w:r>
        <w:tab/>
      </w:r>
      <w:r>
        <w:tab/>
        <w:t xml:space="preserve">  </w:t>
      </w:r>
      <w:r>
        <w:tab/>
        <w:t xml:space="preserve"> ________________________________</w:t>
      </w:r>
    </w:p>
    <w:p w:rsidR="006D2515" w:rsidRDefault="006D2515">
      <w:r>
        <w:t>Date</w:t>
      </w:r>
      <w:r>
        <w:tab/>
      </w:r>
      <w:r>
        <w:tab/>
      </w:r>
      <w:r>
        <w:tab/>
      </w:r>
      <w:r>
        <w:tab/>
      </w:r>
      <w:r>
        <w:tab/>
      </w:r>
      <w:r>
        <w:tab/>
      </w:r>
      <w:r>
        <w:tab/>
      </w:r>
      <w:r>
        <w:tab/>
        <w:t xml:space="preserve"> Address of Organization</w:t>
      </w:r>
    </w:p>
    <w:sectPr w:rsidR="006D25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B943DA"/>
    <w:multiLevelType w:val="hybridMultilevel"/>
    <w:tmpl w:val="A8DC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E0E"/>
    <w:rsid w:val="00227A2A"/>
    <w:rsid w:val="002E444D"/>
    <w:rsid w:val="003341E0"/>
    <w:rsid w:val="00346D0D"/>
    <w:rsid w:val="005D2306"/>
    <w:rsid w:val="006D2515"/>
    <w:rsid w:val="00920E62"/>
    <w:rsid w:val="009C5A3F"/>
    <w:rsid w:val="009C5E0E"/>
    <w:rsid w:val="00C57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5D0491-0540-4EA8-A300-A8183AD2C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E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C5E0E"/>
    <w:rPr>
      <w:sz w:val="16"/>
      <w:szCs w:val="16"/>
    </w:rPr>
  </w:style>
  <w:style w:type="paragraph" w:styleId="CommentText">
    <w:name w:val="annotation text"/>
    <w:basedOn w:val="Normal"/>
    <w:link w:val="CommentTextChar"/>
    <w:uiPriority w:val="99"/>
    <w:unhideWhenUsed/>
    <w:rsid w:val="009C5E0E"/>
    <w:pPr>
      <w:spacing w:line="240" w:lineRule="auto"/>
    </w:pPr>
    <w:rPr>
      <w:sz w:val="20"/>
      <w:szCs w:val="20"/>
    </w:rPr>
  </w:style>
  <w:style w:type="character" w:customStyle="1" w:styleId="CommentTextChar">
    <w:name w:val="Comment Text Char"/>
    <w:basedOn w:val="DefaultParagraphFont"/>
    <w:link w:val="CommentText"/>
    <w:uiPriority w:val="99"/>
    <w:rsid w:val="009C5E0E"/>
    <w:rPr>
      <w:sz w:val="20"/>
      <w:szCs w:val="20"/>
    </w:rPr>
  </w:style>
  <w:style w:type="paragraph" w:styleId="BalloonText">
    <w:name w:val="Balloon Text"/>
    <w:basedOn w:val="Normal"/>
    <w:link w:val="BalloonTextChar"/>
    <w:uiPriority w:val="99"/>
    <w:semiHidden/>
    <w:unhideWhenUsed/>
    <w:rsid w:val="009C5E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E0E"/>
    <w:rPr>
      <w:rFonts w:ascii="Segoe UI" w:hAnsi="Segoe UI" w:cs="Segoe UI"/>
      <w:sz w:val="18"/>
      <w:szCs w:val="18"/>
    </w:rPr>
  </w:style>
  <w:style w:type="paragraph" w:styleId="ListParagraph">
    <w:name w:val="List Paragraph"/>
    <w:basedOn w:val="Normal"/>
    <w:uiPriority w:val="34"/>
    <w:qFormat/>
    <w:rsid w:val="002E444D"/>
    <w:pPr>
      <w:ind w:left="720"/>
      <w:contextualSpacing/>
    </w:pPr>
  </w:style>
  <w:style w:type="paragraph" w:styleId="CommentSubject">
    <w:name w:val="annotation subject"/>
    <w:basedOn w:val="CommentText"/>
    <w:next w:val="CommentText"/>
    <w:link w:val="CommentSubjectChar"/>
    <w:uiPriority w:val="99"/>
    <w:semiHidden/>
    <w:unhideWhenUsed/>
    <w:rsid w:val="00346D0D"/>
    <w:rPr>
      <w:b/>
      <w:bCs/>
    </w:rPr>
  </w:style>
  <w:style w:type="character" w:customStyle="1" w:styleId="CommentSubjectChar">
    <w:name w:val="Comment Subject Char"/>
    <w:basedOn w:val="CommentTextChar"/>
    <w:link w:val="CommentSubject"/>
    <w:uiPriority w:val="99"/>
    <w:semiHidden/>
    <w:rsid w:val="00346D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20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2002</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Sherwood</dc:creator>
  <cp:keywords/>
  <dc:description/>
  <cp:lastModifiedBy>Johnson, Elizabeth Ayana</cp:lastModifiedBy>
  <cp:revision>2</cp:revision>
  <dcterms:created xsi:type="dcterms:W3CDTF">2016-06-28T22:04:00Z</dcterms:created>
  <dcterms:modified xsi:type="dcterms:W3CDTF">2016-06-28T22:04:00Z</dcterms:modified>
</cp:coreProperties>
</file>